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BD" w:rsidRPr="00EF78BD" w:rsidRDefault="00EF78BD" w:rsidP="00472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проект «Образование»</w:t>
      </w:r>
      <w:r w:rsidRPr="00EF7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</w:t>
      </w:r>
      <w:r w:rsidR="0047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1AC3">
        <w:rPr>
          <w:rFonts w:ascii="Open Sans" w:hAnsi="Open Sans"/>
        </w:rPr>
        <w:t>В нацпроекте заложено два основных механизма стимулирования необходимых системных изменений в образовании. Во-первых, это выявление и приоритетная поддержка лидеров - «точек роста» нового качества образования, государство стимулирует учреждения и целые регионы, внедряющие инновационные программы и проекты, поощряет лучших учителей, выплачивает премии талантливой молодежи - то есть делает ставку на лидеров и содействует распространению их опыта. Государство поощряет тех, кто может и хочет работать, - это касается и учащихся школ, и студентов вузов, и преподавателей. Поддержку получают наиболее эффективные и востребованные образовательные практики - образцы качественного образования, обеспечивающего прогресс и профессиональный успех.</w:t>
      </w:r>
    </w:p>
    <w:p w:rsidR="004C4ED0" w:rsidRDefault="004C4ED0" w:rsidP="00472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Ключевой задачей национального проекта «Образование» является создание условий, в которых нашим детям и нам будет комфортно развиваться. </w:t>
      </w:r>
      <w:r w:rsidRPr="004C4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Это позволит достичь максимального уровня вовлеченности в мировой рынок распределения труда, наша технологическая зависимость перестанет быть критичной, а наша страна станет значимым производителем технологий и открытий в науке.</w:t>
      </w:r>
    </w:p>
    <w:p w:rsidR="004C4ED0" w:rsidRDefault="004C4ED0" w:rsidP="00472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EF78BD" w:rsidRPr="00EC0AFB" w:rsidRDefault="00EF78BD" w:rsidP="00472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E51"/>
          <w:sz w:val="28"/>
          <w:szCs w:val="28"/>
          <w:lang w:eastAsia="ru-RU"/>
        </w:rPr>
      </w:pPr>
      <w:r w:rsidRPr="00EC0AFB">
        <w:rPr>
          <w:rFonts w:ascii="Times New Roman" w:eastAsia="Times New Roman" w:hAnsi="Times New Roman" w:cs="Times New Roman"/>
          <w:b/>
          <w:bCs/>
          <w:color w:val="363E51"/>
          <w:sz w:val="28"/>
          <w:szCs w:val="28"/>
          <w:lang w:eastAsia="ru-RU"/>
        </w:rPr>
        <w:t>Сроки реализации: 01.01.2019 - 31.12.2024</w:t>
      </w:r>
    </w:p>
    <w:p w:rsidR="00EF78BD" w:rsidRPr="00EC0AFB" w:rsidRDefault="00EF78BD" w:rsidP="0047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D0" w:rsidRDefault="00EF78BD" w:rsidP="004723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C4355"/>
          <w:sz w:val="28"/>
          <w:szCs w:val="28"/>
          <w:lang w:eastAsia="ru-RU"/>
        </w:rPr>
      </w:pPr>
      <w:r w:rsidRPr="00EC0AFB">
        <w:rPr>
          <w:rFonts w:ascii="Times New Roman" w:eastAsia="Times New Roman" w:hAnsi="Times New Roman" w:cs="Times New Roman"/>
          <w:b/>
          <w:bCs/>
          <w:color w:val="3C4355"/>
          <w:sz w:val="28"/>
          <w:szCs w:val="28"/>
          <w:lang w:eastAsia="ru-RU"/>
        </w:rPr>
        <w:t xml:space="preserve">Федеральные проекты, входящие в национальный </w:t>
      </w:r>
      <w:proofErr w:type="spellStart"/>
      <w:r w:rsidRPr="00EC0AFB">
        <w:rPr>
          <w:rFonts w:ascii="Times New Roman" w:eastAsia="Times New Roman" w:hAnsi="Times New Roman" w:cs="Times New Roman"/>
          <w:b/>
          <w:bCs/>
          <w:color w:val="3C4355"/>
          <w:sz w:val="28"/>
          <w:szCs w:val="28"/>
          <w:lang w:eastAsia="ru-RU"/>
        </w:rPr>
        <w:t>проект:</w:t>
      </w:r>
      <w:proofErr w:type="spellEnd"/>
    </w:p>
    <w:p w:rsidR="00EF78BD" w:rsidRPr="004C4ED0" w:rsidRDefault="00A220C3" w:rsidP="004723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C4355"/>
          <w:sz w:val="28"/>
          <w:szCs w:val="28"/>
          <w:lang w:eastAsia="ru-RU"/>
        </w:rPr>
      </w:pPr>
      <w:hyperlink r:id="rId5" w:history="1">
        <w:r w:rsidR="00EF78BD"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Современная школа</w:t>
        </w:r>
      </w:hyperlink>
      <w:r w:rsidR="00EF78BD"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P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внедрение в российских школах новых методов обучения и воспитания, современных образовательных технологий, а также обновление содержания и совершенствование методов обучения предмету «Технология».</w:t>
      </w:r>
    </w:p>
    <w:p w:rsidR="00EC0AFB" w:rsidRDefault="00521AC3" w:rsidP="0047235E">
      <w:pPr>
        <w:spacing w:after="0" w:line="240" w:lineRule="auto"/>
        <w:jc w:val="both"/>
      </w:pPr>
      <w:r>
        <w:t xml:space="preserve">В этом проекте </w:t>
      </w:r>
      <w:r w:rsidR="00846E6C">
        <w:t xml:space="preserve"> сосредоточатся на обновлении материально-технической базы, внедрении новых методов обучения и образовательных технологиях.</w:t>
      </w:r>
      <w:r w:rsidR="00EC0AFB">
        <w:t xml:space="preserve"> </w:t>
      </w:r>
      <w:r w:rsidR="0047235E">
        <w:t>Создаются о</w:t>
      </w:r>
      <w:r w:rsidR="00AD70C9">
        <w:t>бразовательные площадк</w:t>
      </w:r>
      <w:proofErr w:type="gramStart"/>
      <w:r w:rsidR="00AD70C9">
        <w:t>и(</w:t>
      </w:r>
      <w:proofErr w:type="spellStart"/>
      <w:proofErr w:type="gramEnd"/>
      <w:r w:rsidR="00AD70C9">
        <w:t>кванториумы</w:t>
      </w:r>
      <w:proofErr w:type="spellEnd"/>
      <w:r w:rsidR="00AD70C9">
        <w:t xml:space="preserve">), </w:t>
      </w:r>
      <w:r w:rsidR="0047235E">
        <w:t xml:space="preserve"> </w:t>
      </w:r>
      <w:r w:rsidR="00AD70C9">
        <w:t>технопарки,</w:t>
      </w:r>
      <w:r w:rsidR="0047235E">
        <w:t xml:space="preserve"> </w:t>
      </w:r>
      <w:r w:rsidR="00AD70C9">
        <w:t>с современным оборудованием. Цель-</w:t>
      </w:r>
      <w:r w:rsidR="0047235E">
        <w:t>развитие инженерного мышления</w:t>
      </w:r>
      <w:proofErr w:type="gramStart"/>
      <w:r w:rsidR="0047235E">
        <w:t xml:space="preserve"> ,</w:t>
      </w:r>
      <w:proofErr w:type="gramEnd"/>
      <w:r w:rsidR="0047235E">
        <w:t xml:space="preserve"> инженерные кадры.</w:t>
      </w:r>
    </w:p>
    <w:p w:rsidR="00EF78BD" w:rsidRPr="00EC0AFB" w:rsidRDefault="00EF78BD" w:rsidP="0047235E">
      <w:pPr>
        <w:spacing w:after="0" w:line="240" w:lineRule="auto"/>
        <w:jc w:val="both"/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6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Успех каждого ребенка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  <w:r w:rsidR="0047235E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096636" w:rsidRPr="0058784C" w:rsidRDefault="00096636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«Успех каждого ребенка» — призван воспитывать «гармонично развитые и социально ответственные личности». Для школьников разработают программы обучения по индивидуальным планам, в том числе дистанционно. </w:t>
      </w: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будет развивать направление профориентации и создавать новые места для дополнительного образования. Для талантливых детей во всех регионах появятся центры поддержки.</w:t>
      </w:r>
    </w:p>
    <w:p w:rsidR="00EC0AFB" w:rsidRDefault="00AD70C9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>Система дополнительного образования</w:t>
      </w:r>
    </w:p>
    <w:p w:rsidR="004C4ED0" w:rsidRDefault="00EF78BD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Поддержка семей, имеющих детей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  <w:r w:rsidR="004C4ED0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создание условий для раннего развития детей в возрасте до трех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семье.</w:t>
      </w:r>
      <w:r w:rsidR="004C4ED0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 xml:space="preserve"> </w:t>
      </w:r>
      <w:r w:rsidR="00096636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Суть проекта</w:t>
      </w:r>
      <w:r w:rsidR="0058784C" w:rsidRPr="0058784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 том, чтобы родители работали над всесторонним развитием ребенка с самого юного возраста. К 2024 году во всех регионах заработают центры помощи родителям. Другими словами, прежде, чем учить детей, нужно обучить и родителей.</w:t>
      </w:r>
      <w:r w:rsidR="0058784C" w:rsidRPr="0058784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– Большое внимание здесь уделяется развитию и образованию детей с ограниченными возможностями здо</w:t>
      </w:r>
      <w:r w:rsidR="00096636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ровья.</w:t>
      </w:r>
      <w:r w:rsidR="0058784C" w:rsidRPr="0058784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– Чем раньше родители начинают работать с проблемами ребенка, тем быстрее есть возможность у их сына или дочери выйти на нормальный уровень развития. </w:t>
      </w:r>
      <w:r w:rsidR="0058784C" w:rsidRPr="0058784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Для обучения родителей основам педагогики и психологии (а также другим необходимым знаниям и н</w:t>
      </w:r>
      <w:r w:rsidR="00096636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авыкам) в стране </w:t>
      </w:r>
      <w:r w:rsidR="0058784C" w:rsidRPr="0058784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будут создавать консультационные центры или группы поддержки на хорошем методологическом и профессиональном уровне.</w:t>
      </w:r>
    </w:p>
    <w:p w:rsidR="00EF78BD" w:rsidRPr="004C4ED0" w:rsidRDefault="00A220C3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hyperlink r:id="rId7" w:history="1">
        <w:r w:rsidR="00EF78BD"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Цифровая образовательная среда</w:t>
        </w:r>
      </w:hyperlink>
      <w:r w:rsidR="00EF78BD"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  <w:r w:rsidR="004C4ED0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="00EF78BD"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096636" w:rsidRPr="0058784C" w:rsidRDefault="00096636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Проект «Цифровая образовательная среда» предусматривает создание безопасной цифровой образовательной среды. </w:t>
      </w: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хочет реализовать такую модель, которая позволит во всех школах создать профили «цифровых компетенций» для учеников и педагогов. Отчётность в школах полностью переведут в электронный вид. Все образовательные организации обеспечат интернетом, а на уроках будут использовать технологии виртуальной и дополненной реальности и «цифровых двойников».</w:t>
      </w:r>
    </w:p>
    <w:p w:rsidR="00096636" w:rsidRPr="00EF78BD" w:rsidRDefault="00096636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</w:p>
    <w:p w:rsidR="004C4ED0" w:rsidRDefault="00EB4C11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Онлайн-образование, цифровые библиотеки, получение образование через </w:t>
      </w:r>
      <w:proofErr w:type="spellStart"/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>он-лайн</w:t>
      </w:r>
      <w:proofErr w:type="spellEnd"/>
    </w:p>
    <w:p w:rsidR="00EF78BD" w:rsidRPr="004C4ED0" w:rsidRDefault="00A220C3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hyperlink r:id="rId8" w:history="1">
        <w:r w:rsidR="00EF78BD"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Учитель будущего</w:t>
        </w:r>
      </w:hyperlink>
      <w:r w:rsidR="00EF78BD"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  <w:r w:rsidR="0047235E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="00EF78BD"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внедрение национальной системы профессионального роста педагогических работников, охватывающей не менее 50% учителей общеобразовательных организаций.</w:t>
      </w:r>
    </w:p>
    <w:p w:rsidR="00096636" w:rsidRPr="0058784C" w:rsidRDefault="00096636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За национальную систему учительского роста отвечает федеральный проект «Учитель будущего». Во всех регионах введут систему аттестации директоров и педагогов-психологов. Министерство просвещения разработает единую модель для работников из образования и утвердит систему карьерного роста, которая будет учитывать достижения педагога.</w:t>
      </w:r>
    </w:p>
    <w:p w:rsidR="00096636" w:rsidRPr="00EF78BD" w:rsidRDefault="00096636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</w:p>
    <w:p w:rsidR="00EF78BD" w:rsidRPr="00EF78BD" w:rsidRDefault="00EB4C11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Создание сетевых сообществ. В сообществах делиться опытом. </w:t>
      </w:r>
      <w:r>
        <w:rPr>
          <w:rFonts w:ascii="Roboto" w:eastAsia="Times New Roman" w:hAnsi="Roboto" w:cs="Segoe UI" w:hint="eastAsia"/>
          <w:b/>
          <w:bCs/>
          <w:color w:val="212529"/>
          <w:sz w:val="24"/>
          <w:szCs w:val="24"/>
          <w:lang w:eastAsia="ru-RU"/>
        </w:rPr>
        <w:t>С</w:t>
      </w: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оздавать программы. </w:t>
      </w:r>
      <w:r>
        <w:rPr>
          <w:rFonts w:ascii="Roboto" w:eastAsia="Times New Roman" w:hAnsi="Roboto" w:cs="Segoe UI" w:hint="eastAsia"/>
          <w:b/>
          <w:bCs/>
          <w:color w:val="212529"/>
          <w:sz w:val="24"/>
          <w:szCs w:val="24"/>
          <w:lang w:eastAsia="ru-RU"/>
        </w:rPr>
        <w:t>Э</w:t>
      </w: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>то подразумевает учительский рост.</w:t>
      </w:r>
    </w:p>
    <w:p w:rsidR="00EF78BD" w:rsidRPr="00EF78BD" w:rsidRDefault="00EF78BD" w:rsidP="0047235E">
      <w:pPr>
        <w:shd w:val="clear" w:color="auto" w:fill="F4F7FC"/>
        <w:spacing w:after="0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9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Молодые профессионалы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P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модернизация профессионального образования, в том числе с помощью внедрения адаптивных, практико-ориентированных и гибких образовательных программ.</w:t>
      </w:r>
    </w:p>
    <w:p w:rsidR="00EF78BD" w:rsidRPr="00EC0AFB" w:rsidRDefault="00096636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Для модернизации профобразования разработали проект «Молодые профессионалы». В его рамках проведут мировой чемпионат по профессиональному мастерству по стандартам </w:t>
      </w: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WorldSkills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в 2019 году в Казани и Европейский чемпионат по </w:t>
      </w: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профмастерству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в Санкт-Петербурге. К декабрю 2024 года создадут сеть центров опережающей профессиональной подготовки. Это поможет готовиться к демонстрационным экзаменам, которые через шесть лет будут сдавать в 50% техникумов и колледжей.</w:t>
      </w:r>
    </w:p>
    <w:p w:rsidR="00EF78BD" w:rsidRPr="00EF78BD" w:rsidRDefault="00EF78BD" w:rsidP="0047235E">
      <w:pPr>
        <w:shd w:val="clear" w:color="auto" w:fill="F4F7FC"/>
        <w:spacing w:after="0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10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Новые возможности для каждого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P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формирование системы, в рамках которой работники смогут непрерывно обновлять свои профессиональные знания и приобретать новые профессиональные навыки, в том числе компетенции в области цифровой экономики.</w:t>
      </w:r>
    </w:p>
    <w:p w:rsidR="002A7D70" w:rsidRPr="0058784C" w:rsidRDefault="002A7D70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Ведомство создаст </w:t>
      </w:r>
      <w:proofErr w:type="spellStart"/>
      <w:proofErr w:type="gram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платформу-навигатор</w:t>
      </w:r>
      <w:proofErr w:type="spellEnd"/>
      <w:proofErr w:type="gram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и набор сервисов с курсами и образовательными программами. Кроме того, будут проходить мероприятия по стимулированию самообразования граждан.</w:t>
      </w:r>
    </w:p>
    <w:p w:rsidR="00EF78BD" w:rsidRPr="00EF78BD" w:rsidRDefault="00EB4C11" w:rsidP="0047235E">
      <w:pPr>
        <w:spacing w:after="0" w:line="240" w:lineRule="auto"/>
        <w:jc w:val="both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>Умение и возможности педагога пользоваться программами (АИС аттестация)</w:t>
      </w:r>
    </w:p>
    <w:p w:rsidR="00EF78BD" w:rsidRPr="00EF78BD" w:rsidRDefault="00EF78BD" w:rsidP="0047235E">
      <w:pPr>
        <w:shd w:val="clear" w:color="auto" w:fill="F4F7FC"/>
        <w:spacing w:after="0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11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Социальная активность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 xml:space="preserve">создание условий для развития наставничества, поддержки общественных инициатив и проектов, в том числе в сфере </w:t>
      </w:r>
      <w:proofErr w:type="spellStart"/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волонтерства</w:t>
      </w:r>
      <w:proofErr w:type="spellEnd"/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.</w:t>
      </w:r>
    </w:p>
    <w:p w:rsidR="00EF78BD" w:rsidRPr="00EC0AFB" w:rsidRDefault="002A7D70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Росмолодёжь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 xml:space="preserve"> будет отвечать за реализацию проекта «Социальная активность», который будет развивать наставничество и </w:t>
      </w:r>
      <w:proofErr w:type="spellStart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волонтёрство</w:t>
      </w:r>
      <w:proofErr w:type="spellEnd"/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. В России сформируют сеть центров поддержки добровольчества на базе образовательных и некоммерческих организаций, а также государственных и муниципальных учреждений. Планируется разработать информацию платформу для поиска и обучения добровольцев.</w:t>
      </w:r>
    </w:p>
    <w:p w:rsidR="00EF78BD" w:rsidRPr="00EF78BD" w:rsidRDefault="00EF78BD" w:rsidP="0047235E">
      <w:pPr>
        <w:shd w:val="clear" w:color="auto" w:fill="F4F7FC"/>
        <w:spacing w:after="0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12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Экспорт образования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увеличение в два раза числа иностранных граждан, обучающихся в вузах и научных организациях, а также реализация комплекса мер по их трудоустройству.</w:t>
      </w:r>
    </w:p>
    <w:p w:rsidR="002A7D70" w:rsidRPr="0058784C" w:rsidRDefault="002A7D70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b/>
          <w:bCs/>
          <w:color w:val="000000"/>
          <w:sz w:val="24"/>
          <w:szCs w:val="24"/>
          <w:lang w:eastAsia="ru-RU"/>
        </w:rPr>
        <w:t xml:space="preserve">Повышение </w:t>
      </w:r>
      <w:proofErr w:type="spellStart"/>
      <w:r w:rsidRPr="0058784C">
        <w:rPr>
          <w:rFonts w:ascii="PTSerif" w:eastAsia="Times New Roman" w:hAnsi="PTSerif" w:cs="Helvetica"/>
          <w:b/>
          <w:bCs/>
          <w:color w:val="000000"/>
          <w:sz w:val="24"/>
          <w:szCs w:val="24"/>
          <w:lang w:eastAsia="ru-RU"/>
        </w:rPr>
        <w:t>конкурентноспособности</w:t>
      </w:r>
      <w:proofErr w:type="spellEnd"/>
      <w:r w:rsidRPr="0058784C">
        <w:rPr>
          <w:rFonts w:ascii="PTSerif" w:eastAsia="Times New Roman" w:hAnsi="PTSerif" w:cs="Helvetica"/>
          <w:b/>
          <w:bCs/>
          <w:color w:val="000000"/>
          <w:sz w:val="24"/>
          <w:szCs w:val="24"/>
          <w:lang w:eastAsia="ru-RU"/>
        </w:rPr>
        <w:t xml:space="preserve"> российских вузов</w:t>
      </w:r>
    </w:p>
    <w:p w:rsidR="00EF78BD" w:rsidRPr="00EC0AFB" w:rsidRDefault="002A7D70" w:rsidP="0047235E">
      <w:pPr>
        <w:shd w:val="clear" w:color="auto" w:fill="FFFFFF"/>
        <w:spacing w:after="0" w:line="240" w:lineRule="auto"/>
        <w:jc w:val="both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  <w:r w:rsidRPr="0058784C"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  <w:t>Этот проект, по словам Васильевой, обеспечивает преемственность с другими приоритетными проектами: «Вузы как центры пространства создания инноваций», «Современная цифровая образовательная среда в Российской Федерации», «Экспорт российского</w:t>
      </w:r>
    </w:p>
    <w:p w:rsidR="00EF78BD" w:rsidRPr="00EF78BD" w:rsidRDefault="00EF78BD" w:rsidP="0047235E">
      <w:pPr>
        <w:shd w:val="clear" w:color="auto" w:fill="F4F7FC"/>
        <w:spacing w:after="0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b/>
          <w:bCs/>
          <w:color w:val="2865E9"/>
          <w:sz w:val="30"/>
          <w:szCs w:val="30"/>
          <w:lang w:eastAsia="ru-RU"/>
        </w:rPr>
        <w:t>›</w:t>
      </w:r>
      <w:hyperlink r:id="rId13" w:history="1">
        <w:r w:rsidRPr="00EF78BD">
          <w:rPr>
            <w:rFonts w:ascii="Roboto" w:eastAsia="Times New Roman" w:hAnsi="Roboto" w:cs="Segoe UI"/>
            <w:b/>
            <w:bCs/>
            <w:color w:val="154EC9"/>
            <w:sz w:val="24"/>
            <w:szCs w:val="24"/>
            <w:u w:val="single"/>
            <w:lang w:eastAsia="ru-RU"/>
          </w:rPr>
          <w:t>Социальные лифты для каждого</w:t>
        </w:r>
      </w:hyperlink>
      <w:r w:rsidRPr="00EF78BD"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  <w:t xml:space="preserve"> Задача проекта:</w:t>
      </w:r>
    </w:p>
    <w:p w:rsidR="00EF78BD" w:rsidRPr="00EF78BD" w:rsidRDefault="00EF78BD" w:rsidP="0047235E">
      <w:pPr>
        <w:shd w:val="clear" w:color="auto" w:fill="F4F7FC"/>
        <w:spacing w:after="0" w:line="240" w:lineRule="auto"/>
        <w:jc w:val="both"/>
        <w:rPr>
          <w:rFonts w:ascii="Roboto" w:eastAsia="Times New Roman" w:hAnsi="Roboto" w:cs="Segoe UI"/>
          <w:color w:val="212529"/>
          <w:sz w:val="24"/>
          <w:szCs w:val="24"/>
          <w:lang w:eastAsia="ru-RU"/>
        </w:rPr>
      </w:pPr>
      <w:r w:rsidRPr="00EF78BD">
        <w:rPr>
          <w:rFonts w:ascii="Roboto" w:eastAsia="Times New Roman" w:hAnsi="Roboto" w:cs="Segoe UI"/>
          <w:color w:val="212529"/>
          <w:sz w:val="24"/>
          <w:szCs w:val="24"/>
          <w:lang w:eastAsia="ru-RU"/>
        </w:rPr>
        <w:t>формирование системы профессиональных конкурсов, дающей гражданам возможности для профессионального и карьерного роста.</w:t>
      </w:r>
    </w:p>
    <w:p w:rsidR="00EF78BD" w:rsidRPr="00EF78BD" w:rsidRDefault="00EF78BD" w:rsidP="004C4ED0">
      <w:pPr>
        <w:spacing w:after="0" w:line="240" w:lineRule="auto"/>
        <w:rPr>
          <w:rFonts w:ascii="Roboto" w:eastAsia="Times New Roman" w:hAnsi="Roboto" w:cs="Segoe UI"/>
          <w:b/>
          <w:bCs/>
          <w:color w:val="212529"/>
          <w:sz w:val="24"/>
          <w:szCs w:val="24"/>
          <w:lang w:eastAsia="ru-RU"/>
        </w:rPr>
      </w:pPr>
    </w:p>
    <w:p w:rsidR="0058784C" w:rsidRPr="0058784C" w:rsidRDefault="0058784C" w:rsidP="004C4ED0">
      <w:pPr>
        <w:shd w:val="clear" w:color="auto" w:fill="FFFFFF"/>
        <w:spacing w:after="0" w:line="240" w:lineRule="auto"/>
        <w:jc w:val="center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</w:p>
    <w:p w:rsidR="0058784C" w:rsidRPr="0058784C" w:rsidRDefault="0058784C" w:rsidP="0058784C">
      <w:pPr>
        <w:shd w:val="clear" w:color="auto" w:fill="FFFFFF"/>
        <w:spacing w:line="240" w:lineRule="auto"/>
        <w:jc w:val="center"/>
        <w:rPr>
          <w:rFonts w:ascii="PTSerif" w:eastAsia="Times New Roman" w:hAnsi="PTSerif" w:cs="Helvetica"/>
          <w:color w:val="000000"/>
          <w:sz w:val="24"/>
          <w:szCs w:val="24"/>
          <w:lang w:eastAsia="ru-RU"/>
        </w:rPr>
      </w:pPr>
    </w:p>
    <w:sectPr w:rsidR="0058784C" w:rsidRPr="0058784C" w:rsidSect="0047235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1D2"/>
    <w:multiLevelType w:val="multilevel"/>
    <w:tmpl w:val="8D627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A63"/>
    <w:rsid w:val="00025423"/>
    <w:rsid w:val="00035A6D"/>
    <w:rsid w:val="00096636"/>
    <w:rsid w:val="001A2290"/>
    <w:rsid w:val="00281A63"/>
    <w:rsid w:val="002A7D70"/>
    <w:rsid w:val="0047235E"/>
    <w:rsid w:val="004C4ED0"/>
    <w:rsid w:val="00506406"/>
    <w:rsid w:val="00521AC3"/>
    <w:rsid w:val="0058784C"/>
    <w:rsid w:val="00846E6C"/>
    <w:rsid w:val="00A220C3"/>
    <w:rsid w:val="00AD70C9"/>
    <w:rsid w:val="00EB4C11"/>
    <w:rsid w:val="00EC0AFB"/>
    <w:rsid w:val="00E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44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460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31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0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05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620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68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567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646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8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2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5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56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2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8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07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3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91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90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6165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61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737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958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3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51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785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54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541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511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38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1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1797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1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6915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153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25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1709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3384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5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831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8349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31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51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47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79316">
                                                      <w:marLeft w:val="0"/>
                                                      <w:marRight w:val="0"/>
                                                      <w:marTop w:val="525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53331">
                                                      <w:marLeft w:val="0"/>
                                                      <w:marRight w:val="0"/>
                                                      <w:marTop w:val="525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52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058437">
                                                      <w:marLeft w:val="0"/>
                                                      <w:marRight w:val="0"/>
                                                      <w:marTop w:val="525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603465">
                                                      <w:marLeft w:val="0"/>
                                                      <w:marRight w:val="0"/>
                                                      <w:marTop w:val="525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30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7657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" TargetMode="External"/><Relationship Id="rId13" Type="http://schemas.openxmlformats.org/officeDocument/2006/relationships/hyperlink" Target="https://edu.gov.ru/national-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national-project" TargetMode="External"/><Relationship Id="rId12" Type="http://schemas.openxmlformats.org/officeDocument/2006/relationships/hyperlink" Target="https://edu.gov.ru/national-pro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" TargetMode="External"/><Relationship Id="rId11" Type="http://schemas.openxmlformats.org/officeDocument/2006/relationships/hyperlink" Target="https://edu.gov.ru/national-project" TargetMode="External"/><Relationship Id="rId5" Type="http://schemas.openxmlformats.org/officeDocument/2006/relationships/hyperlink" Target="https://edu.gov.ru/national-projec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.gov.ru/national-pro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7</cp:revision>
  <cp:lastPrinted>2019-08-29T12:15:00Z</cp:lastPrinted>
  <dcterms:created xsi:type="dcterms:W3CDTF">2019-08-27T17:43:00Z</dcterms:created>
  <dcterms:modified xsi:type="dcterms:W3CDTF">2019-08-29T12:19:00Z</dcterms:modified>
</cp:coreProperties>
</file>